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20" w:rsidRPr="00C3097A" w:rsidRDefault="00C07F20" w:rsidP="00C07F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97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РЕАЛИЗАЦИИ ГОСУДАРСТВЕННЫХ ПРОГРАММ (ПОДПРОГРАММ) РОССИЙСКОЙ ФЕДЕРАЦИИ, ПРОГРАММ (ПОДПРОГРАММ), МУНИЦИПАЛЬНЫХ ПРОГРАММ.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1"/>
        <w:gridCol w:w="693"/>
        <w:gridCol w:w="30"/>
        <w:gridCol w:w="81"/>
      </w:tblGrid>
      <w:tr w:rsidR="00294D3A" w:rsidRPr="00BE3871" w:rsidTr="00D97543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Mar>
              <w:top w:w="225" w:type="dxa"/>
              <w:left w:w="375" w:type="dxa"/>
              <w:bottom w:w="15" w:type="dxa"/>
              <w:right w:w="15" w:type="dxa"/>
            </w:tcMar>
            <w:hideMark/>
          </w:tcPr>
          <w:tbl>
            <w:tblPr>
              <w:tblW w:w="953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30"/>
              <w:gridCol w:w="602"/>
            </w:tblGrid>
            <w:tr w:rsidR="00294D3A" w:rsidRPr="00BE3871" w:rsidTr="00C07F20">
              <w:trPr>
                <w:tblCellSpacing w:w="15" w:type="dxa"/>
              </w:trPr>
              <w:tc>
                <w:tcPr>
                  <w:tcW w:w="4705" w:type="pct"/>
                  <w:hideMark/>
                </w:tcPr>
                <w:p w:rsidR="00C07F20" w:rsidRPr="004D2C5E" w:rsidRDefault="00C07F20" w:rsidP="00C07F2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2C5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Одним из механизмов государственной поддержки предпринимательства в регионе является подпрограмма «Поддержка и развитие малого и среднего предпринимательства в Иркутской области» на 2015 - 2020 годы государственной программы Иркутской области «Экономическое развитие и инновационная экономика» на 2015 – 2020 годы, утвержденной постановлением Правительства Иркутской области от 23 октября 2014 года № 518-пп. 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Целью подпрограммы является содействие инвестиционному развитию, повышению конкурентоспособности субъектов малого и среднего предпринимательства (далее - СМСП) на внутреннем, межрегиональном и международном рынках.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Система мер государственного регулирования предпринимательской деятельности, нацеленная на выполнение мероприятий подпрограммы, предусматривает в том числе</w:t>
                  </w: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финансовую поддержку СМСП и реализуемых ими проектов (субсидии начинающим - гранты начинающим на создание собственного бизнеса, содействие центров времяпрепровождения детей);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Порядок, условия и критерии предоставления субсидий СМСП и </w:t>
                  </w:r>
                  <w:proofErr w:type="spell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микрофинансовым</w:t>
                  </w:r>
                  <w:proofErr w:type="spell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организациям Иркутской области определяются следующими нормативными правовыми актами: 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постановление Правительства Иркутской области от 18 ноября 2013 года № 529-пп "Об утверждении Положения о предоставлении из областного бюджета субсидий субъектам малого и среднего предпринимательства в целях финансового обеспечения (возмещения) затрат, связанных с созданием центров времяпрепровождения детей";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2) постановление Правительства Иркутской области от 5 сентября 2014 года № 427-пп "Об утверждении Положения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предпринимательства". 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соответствии с Положением о предоставлении субсидий из областного бюджета в целях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Положение) субсидии предоставляются </w:t>
                  </w: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целях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294D3A" w:rsidRPr="00F31FBD" w:rsidRDefault="00294D3A" w:rsidP="00C07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компенсации части затрат по уплате лизинговых платежей;</w:t>
                  </w:r>
                </w:p>
                <w:p w:rsidR="00294D3A" w:rsidRPr="00F31FBD" w:rsidRDefault="00294D3A" w:rsidP="00C07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субсидирования части затрат субъектов малого и среднего предпринимательства на приобретение производственного оборудования;</w:t>
                  </w:r>
                </w:p>
                <w:p w:rsidR="00294D3A" w:rsidRPr="00F31FBD" w:rsidRDefault="00294D3A" w:rsidP="00C07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содействия развитию </w:t>
                  </w:r>
                  <w:proofErr w:type="spellStart"/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микрофинансовых</w:t>
                  </w:r>
                  <w:proofErr w:type="spellEnd"/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организаций (далее - МФО).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Субсидии предоставляются </w:t>
                  </w: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 областного бюджета 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по результатам конкурса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предоставлению субсидий из областного бюджета в целях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(далее - конкурс).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Уполномоченным органом по предоставлению субсидий является 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министерство экономического развития Иркутской области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Право на участие в конкурсе имеют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юридические лица (за исключением государственных (муниципальных) учреждений), индивидуальные предприниматели - производители товаров, работ и услуг, зарегистрированные и осуществляющие свою деятельность на территории Иркутской области (далее - заявители):</w:t>
                  </w:r>
                </w:p>
                <w:p w:rsidR="00294D3A" w:rsidRPr="00C07F20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sub_951"/>
                  <w:bookmarkEnd w:id="0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1) являющиеся субъектами малого и среднего предпринимательства в соответствии </w:t>
                  </w:r>
                  <w:r w:rsidRPr="00C07F2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 </w:t>
                  </w:r>
                  <w:hyperlink r:id="rId5" w:history="1">
                    <w:r w:rsidRPr="00C07F20">
                      <w:rPr>
                        <w:rFonts w:ascii="Times New Roman" w:eastAsia="Times New Roman" w:hAnsi="Times New Roman"/>
                        <w:sz w:val="24"/>
                        <w:szCs w:val="24"/>
                        <w:u w:val="single"/>
                        <w:lang w:eastAsia="ru-RU"/>
                      </w:rPr>
                      <w:t>статьей 4</w:t>
                    </w:r>
                  </w:hyperlink>
                  <w:r w:rsidRPr="00C07F2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Федерального закона № 209-ФЗ "О развитии малого и среднего предпринимательства в Российской Федерации", претендующие на получение субсидий на компенсацию части затрат по уплате лизинговых платежей или на субсидирование части затрат на приобретение производственного оборудования;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" w:name="sub_952"/>
                  <w:bookmarkEnd w:id="1"/>
                  <w:r w:rsidRPr="00C07F2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2) являющиеся организациями, образующими инфраструктуру поддержки субъектов малого и среднего предпринимательства в соответствии со </w:t>
                  </w:r>
                  <w:hyperlink r:id="rId6" w:history="1">
                    <w:r w:rsidRPr="00C07F20">
                      <w:rPr>
                        <w:rFonts w:ascii="Times New Roman" w:eastAsia="Times New Roman" w:hAnsi="Times New Roman"/>
                        <w:sz w:val="24"/>
                        <w:szCs w:val="24"/>
                        <w:u w:val="single"/>
                        <w:lang w:eastAsia="ru-RU"/>
                      </w:rPr>
                      <w:t>статьей 15</w:t>
                    </w:r>
                  </w:hyperlink>
                  <w:r w:rsidRPr="00C07F2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Федерального закона № 209-ФЗ "О развитии малого и среднего предпринимательства в Российской Федерации"</w:t>
                  </w:r>
                  <w:proofErr w:type="gramStart"/>
                  <w:r w:rsidRPr="00C07F2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C07F2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претендующие на получение субсидии, на содействие развитию 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МФО.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2" w:name="sub_96"/>
                  <w:bookmarkEnd w:id="2"/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предоставляются при соблюдении заявителями следующих условий: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3" w:name="sub_961"/>
                  <w:bookmarkEnd w:id="3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отсутствие задолженности по платежам в бюджеты всех уровней бюджетной системы Российской Федерации и государственные внебюджетные фонды;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4" w:name="sub_962"/>
                  <w:bookmarkEnd w:id="4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 не находятся в стадии реорганизации, ликвидации или банкротства, а также их деятельность не приостановлена в соответствии с законодательством Российской Федерации;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5" w:name="sub_963"/>
                  <w:bookmarkEnd w:id="5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 не являются производителями и продавцами подакцизных товаров, а также не добывают и не реализуют полезные ископаемые (за исключением общераспространенных полезных ископаемых);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6" w:name="sub_964"/>
                  <w:bookmarkEnd w:id="6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 не являются участниками соглашения о разделе продукции;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7" w:name="sub_965"/>
                  <w:bookmarkEnd w:id="7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5) не осуществляют предпринимательскую деятельность в сфере игорного бизнеса;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8" w:name="sub_966"/>
                  <w:bookmarkEnd w:id="8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6) являются</w:t>
                  </w:r>
                  <w:bookmarkStart w:id="9" w:name="_GoBack"/>
                  <w:bookmarkEnd w:id="9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резидентами Российской Федерации;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0" w:name="sub_967"/>
                  <w:bookmarkEnd w:id="10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7) не являются кредитной организацией (за исключением МФО),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1" w:name="sub_968"/>
                  <w:bookmarkEnd w:id="11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2" w:name="sub_969"/>
                  <w:bookmarkEnd w:id="12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9) не предоставлена аналогичная субсидия в течение трех лет до подачи документов 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для участия в конкурсе (за исключением субсидии на содействие развитию МФО);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3" w:name="sub_9610"/>
                  <w:bookmarkEnd w:id="13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10) иных условий, установленных Положением.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14" w:name="sub_97"/>
                  <w:bookmarkEnd w:id="14"/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Для участия в конкурсе представляются следующие документы: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5" w:name="sub_971"/>
                  <w:bookmarkEnd w:id="15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опись представленных документов, оформленная в произвольной форме, в двух экземплярах;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6" w:name="sub_972"/>
                  <w:bookmarkEnd w:id="16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 заявление на участие в конкурсе для заявителей (формы заявлений прилагается)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7" w:name="sub_973"/>
                  <w:bookmarkEnd w:id="17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 анкета субъекта предпринимательства по форме (прилагается);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8" w:name="sub_974"/>
                  <w:bookmarkEnd w:id="18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 бизнес-план (за исключением субсидии на содействие развитию МФО) по форме (прилагается);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9" w:name="sub_975"/>
                  <w:bookmarkEnd w:id="19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5) копии лицензий и (или) разрешений для осуществления деятельности, необходимой для реализации бизнес-плана, заверенные заявителем (за исключением субсидии на содействие развитию МФО);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0" w:name="sub_976"/>
                  <w:bookmarkEnd w:id="20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6) перечень расходов по форме (прилагается)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в соответствии с настоящим Положением, заверенных заявителем (за исключением субсидии на содействие развитию МФО);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1" w:name="sub_977"/>
                  <w:bookmarkEnd w:id="21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7) справка об отсутствии задолженности по платежам в бюджеты всех уровней бюджетной системы Российской Федерации и государственные внебюджетные фонды, выданная не ранее чем за 30 дней до дня подачи конкурсной заявки;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2" w:name="sub_978"/>
                  <w:bookmarkEnd w:id="22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8) формы </w:t>
                  </w:r>
                  <w:hyperlink r:id="rId7" w:history="1">
                    <w:r w:rsidRPr="00F31FBD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 1</w:t>
                    </w:r>
                  </w:hyperlink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"Бухгалтерский баланс" и </w:t>
                  </w:r>
                  <w:hyperlink r:id="rId8" w:history="1">
                    <w:r w:rsidRPr="00F31FBD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 2</w:t>
                    </w:r>
                  </w:hyperlink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"Отчет о прибылях и убытках" и (или) налоговая отчетность по соответствующему режиму налогообложения о финансовых результатах за последний отчетный период с отметкой налогового органа и заверенные печатью заявителя (за исключением субсидии на содействие развитию МФО);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3" w:name="sub_979"/>
                  <w:bookmarkEnd w:id="23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9) выписка из Единого государственного реестра юридических лиц (индивидуальных предпринимателей), выданная не ранее чем за 30 дней до дня подачи документов;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4" w:name="sub_9710"/>
                  <w:bookmarkEnd w:id="24"/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10) технико-экономическое обоснование приобретения имущества (производственного оборудования) в целях создания и (или) развития, и (или) модернизации производства товаров, работ, услуг (за исключением субсидии на содействие развитию МФО).</w:t>
                  </w:r>
                  <w:proofErr w:type="gramEnd"/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 технико-экономическим обоснованием в Положении понимается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проекту, расчет планируемого роста налоговых платежей), показатели организационно-технического уровня (качество и прогрессивность 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продукции (работ, услуг), технологий, количество вновь создаваемых рабочих мест, повышение средней заработной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платы работников), способы, сроки и особенности реализации мероприятий по проекту;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5" w:name="sub_9711"/>
                  <w:bookmarkEnd w:id="25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11) иные документы, предусмотренные Положением.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Размеры субсидии установлены Положением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утвержденным постановлением Правительства Иркутской области от 5 сентября 2014 года № 427-пп.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Обращаю Ваше внимание!</w:t>
                  </w: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Так как субсидии имеют целевое назначение, то для предоставления субсидии для конкретной цели указанным выше Положением предусмотрены дополнительные требования.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 проведении конкурса по предоставлению субсидий Вы можете узнать в информационно-телекоммуникационной сети "Интернет" на официальном сайте министерства экономического развития Иркутской области </w:t>
                  </w:r>
                  <w:hyperlink r:id="rId9" w:history="1">
                    <w:r w:rsidRPr="00F31FBD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www.economy.irkobl.ru</w:t>
                    </w:r>
                  </w:hyperlink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из общественно-политической газеты "Областная".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Иркутской области поддержку субъектам малого и среднего предпринимательства осуществляют: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hyperlink r:id="rId10" w:history="1">
                    <w:r w:rsidRPr="00F31FBD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Некоммерческая организация "Иркутский областной гарантийный фонд"</w:t>
                    </w:r>
                  </w:hyperlink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деятельность его </w:t>
                  </w: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заключается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том числе в предоставлении поручительств малому и среднему бизнесу (адрес: г. Иркутск, ул. Рабочая 2а, тел. (3952) 25-85-20);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2) </w:t>
                  </w:r>
                  <w:hyperlink r:id="rId11" w:history="1">
                    <w:r w:rsidRPr="00F31FBD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Фонд «Центр поддержки субъектов малого и среднего предпринимательства в Иркутской области»</w:t>
                    </w:r>
                  </w:hyperlink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Основными задачами Фонда являются содействие развитию в регионе предпринимательства посредством оказания субъектам предпринимательства разнообразных видов помощи и поддержки, консультационные и информационные услуги, проведение обучения и семинаров (адрес: г. Иркутск, ул. </w:t>
                  </w: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Академическая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74, тел. (3952) 42-38-38).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том числе, на базе Фонда осуществляется: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поддержка молодежного предпринимательства, путем вовлечения молодежи в предпринимательство, создание положительного имиджа предпринимателя и предпринимательской деятельности; привлечения, доработки и подготовки к реализации перспективных </w:t>
                  </w: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бизнес-проектов</w:t>
                  </w:r>
                  <w:proofErr w:type="gram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молодых людей в возрасте от 14 до 30 лет, обучение участников бизнес-проектированию;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развитие социального предпринимательства в Иркутской области путем оказания методической, консультационной и информационной поддержки социальным предпринимателями, социально ориентированным некоммерческим организациям, взаимодействие с органами власти;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3) 22 </w:t>
                  </w:r>
                  <w:proofErr w:type="spell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микрофинансовые</w:t>
                  </w:r>
                  <w:proofErr w:type="spell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организации, созданные при непосредственном участии органов местного самоуправления муниципальных образований Иркутской области. </w:t>
                  </w:r>
                  <w:proofErr w:type="spell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Микрофинансовые</w:t>
                  </w:r>
                  <w:proofErr w:type="spellEnd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организации предоставляют займы в размере до 1 млн. рублей, сроком до одного года и с льготной процентной ставкой;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Кроме того, в целях снижения административных барьеров, обеспечения гарантии государственной защиты прав и законных интересов субъектов предпринимательской деятельности и соблюдения прав органами государственной власти, органами местного самоуправления и должностными лицами в регионе с 2014 года действует институт уполномоченного по защите прав предпринимателей (Закон Иркутской области от 16 декабря 2013 года № 138-ОЗ "Об уполномоченном по защите прав предпринимателей в Иркутской области").</w:t>
                  </w:r>
                  <w:proofErr w:type="gramEnd"/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Задачами Уполномоченного являются: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обеспечение защиты прав и законных интересов субъектов предпринимательской деятельности;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содействие восстановлению нарушенных прав субъектов предпринимательской деятельности;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содействие развитию общественных институтов, ориентированных на защиту прав и законных интересов субъектов предпринимательской деятельности;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правовое просвещение субъектов предпринимательской деятельности;</w:t>
                  </w:r>
                </w:p>
                <w:p w:rsidR="00294D3A" w:rsidRPr="00F31FBD" w:rsidRDefault="00294D3A" w:rsidP="00C07F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31F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содействие улучшению делового и инвестиционного климата в Иркутской области.</w:t>
                  </w:r>
                </w:p>
              </w:tc>
              <w:tc>
                <w:tcPr>
                  <w:tcW w:w="0" w:type="auto"/>
                  <w:hideMark/>
                </w:tcPr>
                <w:p w:rsidR="00294D3A" w:rsidRPr="00F31FBD" w:rsidRDefault="00294D3A" w:rsidP="00D975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4D3A" w:rsidRPr="00F31FBD" w:rsidRDefault="00294D3A" w:rsidP="00D97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D3A" w:rsidRPr="00BE3871" w:rsidTr="00D9754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94D3A" w:rsidRPr="00F31FBD" w:rsidRDefault="00294D3A" w:rsidP="00D97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D3A" w:rsidRPr="00F31FBD" w:rsidRDefault="00294D3A" w:rsidP="00D97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B21" w:rsidRPr="0098459E" w:rsidTr="00D97543">
        <w:trPr>
          <w:gridAfter w:val="3"/>
          <w:tblCellSpacing w:w="15" w:type="dxa"/>
          <w:jc w:val="center"/>
        </w:trPr>
        <w:tc>
          <w:tcPr>
            <w:tcW w:w="0" w:type="auto"/>
            <w:tcMar>
              <w:top w:w="225" w:type="dxa"/>
              <w:left w:w="375" w:type="dxa"/>
              <w:bottom w:w="15" w:type="dxa"/>
              <w:right w:w="15" w:type="dxa"/>
            </w:tcMar>
            <w:hideMark/>
          </w:tcPr>
          <w:tbl>
            <w:tblPr>
              <w:tblW w:w="4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F57F7" w:rsidRPr="0098459E" w:rsidTr="004F57F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57F7" w:rsidRPr="007345AF" w:rsidRDefault="004F57F7" w:rsidP="00D9754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7B21" w:rsidRPr="007345AF" w:rsidRDefault="00F67B21" w:rsidP="00D97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B21" w:rsidRPr="0098459E" w:rsidTr="00D97543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7B21" w:rsidRPr="007345AF" w:rsidRDefault="00F67B21" w:rsidP="00D97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7B21" w:rsidRPr="007345AF" w:rsidRDefault="00F67B21" w:rsidP="00D975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7F20" w:rsidRPr="004D2C5E" w:rsidRDefault="00C07F20" w:rsidP="00C07F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>Всего в 2019 году на поддержку предпринимательства в региональном бюджете предусмотрено 98,7 миллионов рублей. Средства пойдут на финансирование инфраструктуры поддержки бизнеса: субсидии Фонду поддержки предпринимательства, капитализацию Фонда микрокредитования в объеме 61,5 миллионов рублей. Кроме того, деньги выделят на создание центров молодежного и инновационного творчества.</w:t>
      </w:r>
    </w:p>
    <w:p w:rsidR="00C07F20" w:rsidRPr="004D2C5E" w:rsidRDefault="00C07F20" w:rsidP="00C07F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>В 2018 году Иркутская область впервые приняла участие в реализации пилотного проекта АО «Корпорация «МСП» по «</w:t>
      </w:r>
      <w:proofErr w:type="spellStart"/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>доращиванию</w:t>
      </w:r>
      <w:proofErr w:type="spellEnd"/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 xml:space="preserve">» субъектов МСП в качестве поставщиков при осуществлении закупок товаров и услуг крупнейшими заказчиками. </w:t>
      </w:r>
    </w:p>
    <w:p w:rsidR="00C07F20" w:rsidRPr="004D2C5E" w:rsidRDefault="00C07F20" w:rsidP="00C07F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>Иркутский областной гарантийный фонд в 2018 году выдал 80 поручительств на 649,4 миллионов рублей. В целом же на сегодняшний день фонд предоставил 729 поручительств на сумму более 3,6 миллиардов рублей. Социально-экономический эффект от деятельности Фонда – это создание 126 рабочих мест, размер налоговых отчислений от субъектов малого и среднего предпринимательства, получивших поручительство Фонда, составил 86,8 млн. рублей.</w:t>
      </w:r>
    </w:p>
    <w:p w:rsidR="00C07F20" w:rsidRPr="004D2C5E" w:rsidRDefault="00C07F20" w:rsidP="00C07F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2018 году в </w:t>
      </w:r>
      <w:proofErr w:type="spellStart"/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>Приангарье</w:t>
      </w:r>
      <w:proofErr w:type="spellEnd"/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создан Центр поддержки экспорта. Сумма экспортных контрактов составила более 168 тысяч долларов.</w:t>
      </w:r>
    </w:p>
    <w:p w:rsidR="00C07F20" w:rsidRPr="004D2C5E" w:rsidRDefault="00C07F20" w:rsidP="00C07F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Фондом поддержки предпринимательства Иркутской области оказано 2425 услуг для более 3,5 тысяч предпринимателей: проведено более 128 бесплатных образовательных </w:t>
      </w:r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мероприятий по 28 направлениям в 25 муниципальных образованиях Иркутской области, в том числе в моногородах.</w:t>
      </w:r>
    </w:p>
    <w:p w:rsidR="00F67B21" w:rsidRDefault="00C07F20" w:rsidP="00C07F20">
      <w:proofErr w:type="gramStart"/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микрокредитования Иркутской области предоставил в 2018 году субъектам предпринимательства региона 200 </w:t>
      </w:r>
      <w:proofErr w:type="spellStart"/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>микрозаймов</w:t>
      </w:r>
      <w:proofErr w:type="spellEnd"/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283,1 млн. руб. На сегодняшний день капитализация Фонда составляет 283,7 млн. руб. Социальный-экономический эффект от деятельности Фонда с момента его создания достигнут путем сохранения 4248 и организации 1160 новых рабочих мест, размер налоговых отчислений от субъектов малого и среднего предпринимательства, получивших </w:t>
      </w:r>
      <w:proofErr w:type="spellStart"/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>микрозаймы</w:t>
      </w:r>
      <w:proofErr w:type="spellEnd"/>
      <w:r w:rsidRPr="004D2C5E">
        <w:rPr>
          <w:rFonts w:ascii="Times New Roman" w:eastAsia="Times New Roman" w:hAnsi="Times New Roman"/>
          <w:sz w:val="24"/>
          <w:szCs w:val="24"/>
          <w:lang w:eastAsia="ru-RU"/>
        </w:rPr>
        <w:t>, составил 609,2 млн. рублей.</w:t>
      </w:r>
      <w:proofErr w:type="gramEnd"/>
    </w:p>
    <w:sectPr w:rsidR="00F67B21" w:rsidSect="00A8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34A"/>
    <w:multiLevelType w:val="multilevel"/>
    <w:tmpl w:val="5E3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36240"/>
    <w:multiLevelType w:val="multilevel"/>
    <w:tmpl w:val="0CB60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E18D9"/>
    <w:multiLevelType w:val="multilevel"/>
    <w:tmpl w:val="EC20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D133F"/>
    <w:multiLevelType w:val="multilevel"/>
    <w:tmpl w:val="F796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3A"/>
    <w:rsid w:val="00047189"/>
    <w:rsid w:val="00294D3A"/>
    <w:rsid w:val="003A3E2E"/>
    <w:rsid w:val="004750FA"/>
    <w:rsid w:val="004F57F7"/>
    <w:rsid w:val="0063571F"/>
    <w:rsid w:val="00C07F20"/>
    <w:rsid w:val="00C56602"/>
    <w:rsid w:val="00E405DA"/>
    <w:rsid w:val="00F10C68"/>
    <w:rsid w:val="00F40759"/>
    <w:rsid w:val="00F6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7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762.20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762.10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5" TargetMode="External"/><Relationship Id="rId11" Type="http://schemas.openxmlformats.org/officeDocument/2006/relationships/hyperlink" Target="http://irkcpp.ru/" TargetMode="External"/><Relationship Id="rId5" Type="http://schemas.openxmlformats.org/officeDocument/2006/relationships/hyperlink" Target="garantF1://12054854.4" TargetMode="External"/><Relationship Id="rId10" Type="http://schemas.openxmlformats.org/officeDocument/2006/relationships/hyperlink" Target="http://www.fondi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1400000.69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</cp:lastModifiedBy>
  <cp:revision>2</cp:revision>
  <dcterms:created xsi:type="dcterms:W3CDTF">2022-03-18T02:29:00Z</dcterms:created>
  <dcterms:modified xsi:type="dcterms:W3CDTF">2022-03-18T02:29:00Z</dcterms:modified>
</cp:coreProperties>
</file>